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6823C0" w:rsidTr="006823C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6823C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23C0"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 w:rsidRPr="006823C0">
              <w:rPr>
                <w:rFonts w:ascii="Times New Roman" w:hAnsi="Times New Roman"/>
              </w:rPr>
              <w:t>Ы</w:t>
            </w:r>
            <w:proofErr w:type="gramEnd"/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ӘЛШӘЙ РАЙОНЫ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МУНИЦИПАЛЬ РАЙОНЫНЫ</w:t>
            </w:r>
            <w:r w:rsidRPr="006823C0"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СЕБЕНЛЕ АУЫЛ СОВЕТЫ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АУЫЛ БИЛӘМӘҺЕ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СОВЕТЫ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6823C0">
              <w:rPr>
                <w:rFonts w:ascii="Times New Roman" w:hAnsi="Times New Roman"/>
              </w:rPr>
              <w:t>(Баш</w:t>
            </w:r>
            <w:r w:rsidRPr="006823C0">
              <w:rPr>
                <w:rFonts w:ascii="Times New Roman" w:hAnsi="Times New Roman"/>
                <w:lang w:val="be-BY"/>
              </w:rPr>
              <w:t>к</w:t>
            </w:r>
            <w:proofErr w:type="spellStart"/>
            <w:r w:rsidRPr="006823C0">
              <w:rPr>
                <w:rFonts w:ascii="Times New Roman" w:hAnsi="Times New Roman"/>
              </w:rPr>
              <w:t>ортостан</w:t>
            </w:r>
            <w:proofErr w:type="spellEnd"/>
            <w:r w:rsidRPr="006823C0">
              <w:rPr>
                <w:rFonts w:ascii="Times New Roman" w:hAnsi="Times New Roman"/>
              </w:rPr>
              <w:t xml:space="preserve"> Республик</w:t>
            </w:r>
            <w:r w:rsidRPr="006823C0"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6823C0">
              <w:rPr>
                <w:rFonts w:ascii="Times New Roman" w:hAnsi="Times New Roman"/>
                <w:lang w:val="be-BY"/>
              </w:rPr>
              <w:t>Әлшәй районы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6823C0"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6823C0">
              <w:rPr>
                <w:rFonts w:ascii="Times New Roman" w:hAnsi="Times New Roman"/>
                <w:lang w:val="be-BY"/>
              </w:rPr>
              <w:t>СОВЕТ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СЕЛЬСКОГО ПОСЕЛЕНИЯ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ЧЕБЕНЛИНСКИЙ СЕЛЬСОВЕТ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МУНИЦИПАЛЬНОГО РАЙОНА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АЛЬШЕЕВСКИЙ РАЙОН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823C0">
              <w:rPr>
                <w:rFonts w:ascii="Times New Roman" w:hAnsi="Times New Roman"/>
              </w:rPr>
              <w:t>РЕСПУБЛИКИ БАШКОРТОСТАН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23C0">
              <w:rPr>
                <w:rFonts w:ascii="Times New Roman" w:hAnsi="Times New Roman"/>
              </w:rPr>
              <w:t>(</w:t>
            </w:r>
            <w:proofErr w:type="spellStart"/>
            <w:r w:rsidRPr="006823C0">
              <w:rPr>
                <w:rFonts w:ascii="Times New Roman" w:hAnsi="Times New Roman"/>
              </w:rPr>
              <w:t>Чебенлинский</w:t>
            </w:r>
            <w:proofErr w:type="spellEnd"/>
            <w:r w:rsidRPr="006823C0"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23C0">
              <w:rPr>
                <w:rFonts w:ascii="Times New Roman" w:hAnsi="Times New Roman"/>
              </w:rPr>
              <w:t>Альшеевского</w:t>
            </w:r>
            <w:proofErr w:type="spellEnd"/>
            <w:r w:rsidRPr="006823C0">
              <w:rPr>
                <w:rFonts w:ascii="Times New Roman" w:hAnsi="Times New Roman"/>
              </w:rPr>
              <w:t xml:space="preserve"> района</w:t>
            </w:r>
          </w:p>
          <w:p w:rsidR="006823C0" w:rsidRPr="006823C0" w:rsidRDefault="006823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23C0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6823C0" w:rsidRDefault="006823C0" w:rsidP="006823C0">
      <w:pPr>
        <w:rPr>
          <w:b/>
          <w:sz w:val="32"/>
        </w:rPr>
      </w:pPr>
    </w:p>
    <w:p w:rsidR="006823C0" w:rsidRPr="006823C0" w:rsidRDefault="006823C0" w:rsidP="006823C0">
      <w:pPr>
        <w:rPr>
          <w:b/>
          <w:szCs w:val="28"/>
        </w:rPr>
      </w:pPr>
      <w:r w:rsidRPr="006823C0">
        <w:rPr>
          <w:b/>
          <w:szCs w:val="28"/>
        </w:rPr>
        <w:t xml:space="preserve">                     КАРАР                                                      РЕШЕНИЕ</w:t>
      </w:r>
    </w:p>
    <w:p w:rsidR="006823C0" w:rsidRPr="006823C0" w:rsidRDefault="006823C0" w:rsidP="0029562E">
      <w:pPr>
        <w:rPr>
          <w:b/>
          <w:bCs/>
          <w:szCs w:val="28"/>
        </w:rPr>
      </w:pPr>
    </w:p>
    <w:p w:rsidR="006823C0" w:rsidRPr="006823C0" w:rsidRDefault="006823C0" w:rsidP="006823C0">
      <w:pPr>
        <w:ind w:firstLine="708"/>
        <w:jc w:val="both"/>
        <w:rPr>
          <w:b/>
          <w:bCs/>
          <w:szCs w:val="28"/>
        </w:rPr>
      </w:pPr>
      <w:r w:rsidRPr="006823C0">
        <w:rPr>
          <w:b/>
          <w:bCs/>
          <w:szCs w:val="28"/>
        </w:rPr>
        <w:t xml:space="preserve">  23 апрель 2018й.                 №113               23 апреля  2018г.</w:t>
      </w:r>
    </w:p>
    <w:p w:rsidR="006823C0" w:rsidRDefault="006823C0" w:rsidP="006823C0">
      <w:pPr>
        <w:spacing w:line="228" w:lineRule="auto"/>
        <w:jc w:val="center"/>
      </w:pPr>
    </w:p>
    <w:p w:rsidR="005C0DB1" w:rsidRDefault="005C0DB1" w:rsidP="005C0DB1">
      <w:pPr>
        <w:spacing w:line="228" w:lineRule="auto"/>
        <w:jc w:val="center"/>
      </w:pPr>
    </w:p>
    <w:p w:rsidR="005C0DB1" w:rsidRDefault="006823C0" w:rsidP="005C0DB1">
      <w:pPr>
        <w:jc w:val="center"/>
        <w:rPr>
          <w:b/>
        </w:rPr>
      </w:pPr>
      <w:r>
        <w:rPr>
          <w:b/>
        </w:rPr>
        <w:t>О предложении кандидатуры</w:t>
      </w:r>
      <w:r w:rsidR="005C0DB1">
        <w:rPr>
          <w:b/>
        </w:rPr>
        <w:t xml:space="preserve"> в состав участковой избирательной комиссии</w:t>
      </w:r>
      <w:r>
        <w:rPr>
          <w:b/>
        </w:rPr>
        <w:t xml:space="preserve">  избирательного участка № 864</w:t>
      </w:r>
      <w:r w:rsidR="005C0DB1">
        <w:rPr>
          <w:b/>
        </w:rPr>
        <w:t xml:space="preserve"> </w:t>
      </w:r>
    </w:p>
    <w:p w:rsidR="005C0DB1" w:rsidRDefault="005C0DB1" w:rsidP="005C0DB1">
      <w:pPr>
        <w:pStyle w:val="14-15"/>
        <w:spacing w:line="240" w:lineRule="auto"/>
        <w:ind w:firstLine="0"/>
        <w:jc w:val="center"/>
      </w:pPr>
    </w:p>
    <w:p w:rsidR="005C0DB1" w:rsidRDefault="005C0DB1" w:rsidP="005C0DB1">
      <w:pPr>
        <w:jc w:val="both"/>
        <w:rPr>
          <w:iCs/>
          <w:szCs w:val="28"/>
        </w:rPr>
      </w:pPr>
      <w:r>
        <w:tab/>
      </w:r>
      <w:proofErr w:type="gramStart"/>
      <w:r>
        <w:t xml:space="preserve">В связи с формированием участковых избирательных комиссий,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>
        <w:rPr>
          <w:iCs/>
        </w:rPr>
        <w:t>Сове</w:t>
      </w:r>
      <w:r w:rsidR="006823C0">
        <w:rPr>
          <w:iCs/>
        </w:rPr>
        <w:t xml:space="preserve">т сельского поселения </w:t>
      </w:r>
      <w:proofErr w:type="spellStart"/>
      <w:r w:rsidR="006823C0">
        <w:rPr>
          <w:iCs/>
        </w:rPr>
        <w:t>Чебенлинский</w:t>
      </w:r>
      <w:proofErr w:type="spellEnd"/>
      <w:r>
        <w:rPr>
          <w:iCs/>
        </w:rPr>
        <w:t xml:space="preserve"> сельсовет</w:t>
      </w:r>
      <w:r w:rsidR="006823C0">
        <w:rPr>
          <w:iCs/>
        </w:rPr>
        <w:t xml:space="preserve"> </w:t>
      </w:r>
      <w:r>
        <w:rPr>
          <w:iCs/>
          <w:szCs w:val="28"/>
        </w:rPr>
        <w:t xml:space="preserve">муниципального района </w:t>
      </w:r>
      <w:proofErr w:type="spellStart"/>
      <w:r>
        <w:rPr>
          <w:iCs/>
          <w:szCs w:val="28"/>
        </w:rPr>
        <w:t>Альшеевский</w:t>
      </w:r>
      <w:proofErr w:type="spellEnd"/>
      <w:r>
        <w:rPr>
          <w:iCs/>
          <w:szCs w:val="28"/>
        </w:rPr>
        <w:t xml:space="preserve"> район</w:t>
      </w:r>
      <w:r w:rsidR="00796C38">
        <w:rPr>
          <w:iCs/>
          <w:szCs w:val="28"/>
        </w:rPr>
        <w:t xml:space="preserve"> </w:t>
      </w:r>
      <w:r>
        <w:rPr>
          <w:iCs/>
          <w:szCs w:val="28"/>
        </w:rPr>
        <w:t xml:space="preserve">Республики Башкортостан </w:t>
      </w:r>
      <w:proofErr w:type="gramEnd"/>
    </w:p>
    <w:p w:rsidR="005C0DB1" w:rsidRDefault="005C0DB1" w:rsidP="005C0DB1">
      <w:pPr>
        <w:jc w:val="center"/>
      </w:pPr>
      <w:r>
        <w:t>РЕШИЛ:</w:t>
      </w:r>
    </w:p>
    <w:p w:rsidR="005C0DB1" w:rsidRPr="006823C0" w:rsidRDefault="005C0DB1" w:rsidP="005C0DB1">
      <w:pPr>
        <w:pStyle w:val="14-15"/>
        <w:spacing w:line="228" w:lineRule="auto"/>
        <w:ind w:firstLine="0"/>
        <w:rPr>
          <w:i/>
          <w:sz w:val="22"/>
          <w:szCs w:val="22"/>
        </w:rPr>
      </w:pPr>
      <w:r>
        <w:tab/>
      </w:r>
      <w:proofErr w:type="gramStart"/>
      <w:r>
        <w:t xml:space="preserve">1.Предложить территориальной избирательной комиссии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 w:rsidR="0029562E">
        <w:t xml:space="preserve"> </w:t>
      </w:r>
      <w:r>
        <w:t>Республики Башкортостан</w:t>
      </w:r>
      <w:r w:rsidR="0029562E">
        <w:t xml:space="preserve"> </w:t>
      </w:r>
      <w:r>
        <w:t>назначить членом участковой избирательной комисс</w:t>
      </w:r>
      <w:r w:rsidR="006823C0">
        <w:t>ии  избирательного участка №864</w:t>
      </w:r>
      <w:r>
        <w:t xml:space="preserve">  с правом решающего голоса</w:t>
      </w:r>
      <w:r w:rsidR="006823C0">
        <w:t xml:space="preserve"> </w:t>
      </w:r>
      <w:proofErr w:type="spellStart"/>
      <w:r w:rsidR="006823C0">
        <w:t>Зарипову</w:t>
      </w:r>
      <w:proofErr w:type="spellEnd"/>
      <w:r w:rsidR="006823C0">
        <w:t xml:space="preserve"> </w:t>
      </w:r>
      <w:proofErr w:type="spellStart"/>
      <w:r w:rsidR="006823C0">
        <w:t>Расиму</w:t>
      </w:r>
      <w:proofErr w:type="spellEnd"/>
      <w:r w:rsidR="006823C0">
        <w:t xml:space="preserve"> </w:t>
      </w:r>
      <w:proofErr w:type="spellStart"/>
      <w:r w:rsidR="006823C0">
        <w:t>Газимовну</w:t>
      </w:r>
      <w:proofErr w:type="spellEnd"/>
      <w:r w:rsidR="006823C0">
        <w:t xml:space="preserve">, 09 апреля 1969 года рождения, высшее профессиональное образование, Администрация сельского поселения </w:t>
      </w:r>
      <w:proofErr w:type="spellStart"/>
      <w:r w:rsidR="006823C0">
        <w:t>Чебенлинский</w:t>
      </w:r>
      <w:proofErr w:type="spellEnd"/>
      <w:r w:rsidR="006823C0">
        <w:t xml:space="preserve"> сельсовет муниципального района </w:t>
      </w:r>
      <w:proofErr w:type="spellStart"/>
      <w:r w:rsidR="006823C0">
        <w:t>Альшеевский</w:t>
      </w:r>
      <w:proofErr w:type="spellEnd"/>
      <w:r w:rsidR="006823C0">
        <w:t xml:space="preserve"> район, управляющий делами, является муниципальным служащим, имеет опыт работы в избирательных комиссиях.</w:t>
      </w:r>
      <w:proofErr w:type="gramEnd"/>
      <w:r w:rsidR="006823C0">
        <w:t xml:space="preserve"> Домашний адрес: 452106, Республика Башкортостан, </w:t>
      </w:r>
      <w:proofErr w:type="spellStart"/>
      <w:r w:rsidR="006823C0">
        <w:t>Альшеевский</w:t>
      </w:r>
      <w:proofErr w:type="spellEnd"/>
      <w:r w:rsidR="006823C0">
        <w:t xml:space="preserve"> район,с</w:t>
      </w:r>
      <w:proofErr w:type="gramStart"/>
      <w:r w:rsidR="006823C0">
        <w:t>.Ч</w:t>
      </w:r>
      <w:proofErr w:type="gramEnd"/>
      <w:r w:rsidR="006823C0">
        <w:t>ебенли,ул.Мударисова,д.№3.Телефон 89378583866</w:t>
      </w:r>
    </w:p>
    <w:p w:rsidR="005C0DB1" w:rsidRDefault="005C0DB1" w:rsidP="005C0DB1">
      <w:pPr>
        <w:pStyle w:val="14-15"/>
        <w:spacing w:line="228" w:lineRule="auto"/>
        <w:ind w:firstLine="851"/>
      </w:pPr>
      <w:r>
        <w:t xml:space="preserve">3. Направить данное решение в территориальную избирательную комиссию 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 w:rsidR="006823C0">
        <w:t xml:space="preserve"> </w:t>
      </w:r>
      <w:r>
        <w:t>Республики Баш</w:t>
      </w:r>
      <w:r w:rsidR="006823C0">
        <w:t>кортостан в срок до 17 мая 2018</w:t>
      </w:r>
      <w:r>
        <w:t xml:space="preserve"> г. </w:t>
      </w:r>
    </w:p>
    <w:p w:rsidR="005C0DB1" w:rsidRDefault="005C0DB1" w:rsidP="0029562E">
      <w:pPr>
        <w:pStyle w:val="a3"/>
        <w:spacing w:after="0" w:line="228" w:lineRule="auto"/>
        <w:jc w:val="left"/>
        <w:rPr>
          <w:sz w:val="2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820"/>
        <w:gridCol w:w="4678"/>
      </w:tblGrid>
      <w:tr w:rsidR="005C0DB1" w:rsidTr="0029562E">
        <w:tc>
          <w:tcPr>
            <w:tcW w:w="4820" w:type="dxa"/>
          </w:tcPr>
          <w:p w:rsidR="005C0DB1" w:rsidRDefault="006823C0">
            <w:pPr>
              <w:spacing w:line="228" w:lineRule="auto"/>
            </w:pPr>
            <w:r>
              <w:t xml:space="preserve"> </w:t>
            </w:r>
            <w:r w:rsidR="005C0DB1">
              <w:t>Глава сельского поселения</w:t>
            </w:r>
          </w:p>
          <w:p w:rsidR="0029562E" w:rsidRDefault="006823C0">
            <w:pPr>
              <w:spacing w:line="228" w:lineRule="auto"/>
            </w:pPr>
            <w:r>
              <w:t xml:space="preserve"> </w:t>
            </w:r>
            <w:proofErr w:type="spellStart"/>
            <w:r w:rsidR="0029562E">
              <w:t>Чебенлинский</w:t>
            </w:r>
            <w:proofErr w:type="spellEnd"/>
            <w:r w:rsidR="0029562E">
              <w:t xml:space="preserve"> сельсовет                                    </w:t>
            </w:r>
          </w:p>
          <w:p w:rsidR="005C0DB1" w:rsidRDefault="0029562E">
            <w:pPr>
              <w:spacing w:line="228" w:lineRule="auto"/>
            </w:pPr>
            <w:r>
              <w:t xml:space="preserve">                                         </w:t>
            </w:r>
          </w:p>
          <w:p w:rsidR="005C0DB1" w:rsidRDefault="005C0DB1">
            <w:pPr>
              <w:spacing w:line="228" w:lineRule="auto"/>
            </w:pPr>
          </w:p>
        </w:tc>
        <w:tc>
          <w:tcPr>
            <w:tcW w:w="4678" w:type="dxa"/>
          </w:tcPr>
          <w:p w:rsidR="0029562E" w:rsidRDefault="0029562E">
            <w:pPr>
              <w:spacing w:line="228" w:lineRule="auto"/>
              <w:jc w:val="both"/>
            </w:pPr>
          </w:p>
          <w:p w:rsidR="005C0DB1" w:rsidRDefault="0029562E">
            <w:pPr>
              <w:spacing w:line="228" w:lineRule="auto"/>
              <w:jc w:val="both"/>
            </w:pPr>
            <w:proofErr w:type="spellStart"/>
            <w:r>
              <w:t>В.Р.Минигалеев</w:t>
            </w:r>
            <w:proofErr w:type="spellEnd"/>
          </w:p>
          <w:p w:rsidR="005C0DB1" w:rsidRPr="006823C0" w:rsidRDefault="005C0DB1">
            <w:pPr>
              <w:spacing w:line="228" w:lineRule="auto"/>
              <w:jc w:val="both"/>
              <w:rPr>
                <w:szCs w:val="28"/>
                <w:vertAlign w:val="superscript"/>
              </w:rPr>
            </w:pPr>
            <w:r w:rsidRPr="006823C0">
              <w:rPr>
                <w:szCs w:val="28"/>
                <w:vertAlign w:val="superscript"/>
              </w:rPr>
              <w:t xml:space="preserve">           </w:t>
            </w:r>
            <w:r w:rsidR="006823C0" w:rsidRPr="006823C0">
              <w:rPr>
                <w:szCs w:val="28"/>
                <w:vertAlign w:val="superscript"/>
              </w:rPr>
              <w:t xml:space="preserve">        </w:t>
            </w:r>
          </w:p>
        </w:tc>
      </w:tr>
      <w:tr w:rsidR="005C0DB1" w:rsidTr="0029562E">
        <w:tc>
          <w:tcPr>
            <w:tcW w:w="4820" w:type="dxa"/>
            <w:hideMark/>
          </w:tcPr>
          <w:p w:rsidR="005C0DB1" w:rsidRDefault="005C0DB1">
            <w:pPr>
              <w:spacing w:line="228" w:lineRule="auto"/>
            </w:pPr>
          </w:p>
        </w:tc>
        <w:tc>
          <w:tcPr>
            <w:tcW w:w="4678" w:type="dxa"/>
          </w:tcPr>
          <w:p w:rsidR="005C0DB1" w:rsidRDefault="005C0DB1">
            <w:pPr>
              <w:spacing w:line="228" w:lineRule="auto"/>
              <w:jc w:val="both"/>
            </w:pPr>
          </w:p>
        </w:tc>
      </w:tr>
    </w:tbl>
    <w:p w:rsidR="005C0DB1" w:rsidRDefault="005C0DB1" w:rsidP="005C0DB1">
      <w:pPr>
        <w:rPr>
          <w:szCs w:val="28"/>
        </w:rPr>
      </w:pPr>
    </w:p>
    <w:sectPr w:rsidR="005C0DB1" w:rsidSect="00C0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B1"/>
    <w:rsid w:val="0029562E"/>
    <w:rsid w:val="005C0DB1"/>
    <w:rsid w:val="006823C0"/>
    <w:rsid w:val="00796C38"/>
    <w:rsid w:val="00B240F0"/>
    <w:rsid w:val="00C048A8"/>
    <w:rsid w:val="00F02D5E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C0DB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5C0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5C0DB1"/>
    <w:pPr>
      <w:widowControl w:val="0"/>
      <w:spacing w:after="120"/>
      <w:jc w:val="center"/>
    </w:pPr>
  </w:style>
  <w:style w:type="paragraph" w:styleId="a4">
    <w:name w:val="No Spacing"/>
    <w:uiPriority w:val="99"/>
    <w:qFormat/>
    <w:rsid w:val="006823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C0DB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5C0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5C0DB1"/>
    <w:pPr>
      <w:widowControl w:val="0"/>
      <w:spacing w:after="1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6</cp:revision>
  <cp:lastPrinted>2018-04-24T10:24:00Z</cp:lastPrinted>
  <dcterms:created xsi:type="dcterms:W3CDTF">2018-04-18T06:34:00Z</dcterms:created>
  <dcterms:modified xsi:type="dcterms:W3CDTF">2018-04-24T10:27:00Z</dcterms:modified>
</cp:coreProperties>
</file>