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5040"/>
        <w:gridCol w:w="726"/>
        <w:gridCol w:w="4597"/>
      </w:tblGrid>
      <w:tr w:rsidR="00CE339B" w:rsidTr="00CE339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E339B" w:rsidRDefault="009234C3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0" t="0" r="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339B">
              <w:rPr>
                <w:sz w:val="22"/>
                <w:szCs w:val="22"/>
              </w:rPr>
              <w:t>БАШКОРТОСТАН РЕСПУБЛИКАҺЫ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СЕБЕНЛЕ АУЫЛ СОВЕТЫ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СОВЕТЫ</w:t>
            </w:r>
          </w:p>
          <w:p w:rsidR="00CE339B" w:rsidRDefault="00CE339B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r>
              <w:rPr>
                <w:sz w:val="22"/>
                <w:szCs w:val="22"/>
              </w:rPr>
              <w:t>ортостан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</w:p>
          <w:p w:rsidR="00CE339B" w:rsidRDefault="00CE339B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CE339B" w:rsidRDefault="00CE339B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E339B" w:rsidRDefault="00CE33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E339B" w:rsidRDefault="00CE339B">
            <w:pPr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ЧЕБЕНЛИНСКИЙ СЕЛЬСОВЕТ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(Чебенлинский сельсовет </w:t>
            </w:r>
          </w:p>
          <w:p w:rsidR="00CE339B" w:rsidRDefault="00CE33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Альшеевского района</w:t>
            </w:r>
          </w:p>
          <w:p w:rsidR="00CE339B" w:rsidRDefault="00CE33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Республики Башкортостан)</w:t>
            </w:r>
          </w:p>
        </w:tc>
      </w:tr>
    </w:tbl>
    <w:p w:rsidR="00CE339B" w:rsidRDefault="00CE339B" w:rsidP="00CE339B">
      <w:pPr>
        <w:pStyle w:val="a6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 w:rsidRPr="00221500">
        <w:rPr>
          <w:rFonts w:ascii="Times New Roman" w:hAnsi="Times New Roman"/>
          <w:caps/>
          <w:sz w:val="28"/>
          <w:szCs w:val="28"/>
          <w:lang w:val="be-BY"/>
        </w:rPr>
        <w:t>К</w:t>
      </w:r>
      <w:r w:rsidRPr="00221500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CE339B" w:rsidRDefault="00CE339B" w:rsidP="00CE339B"/>
    <w:p w:rsidR="005B7B3C" w:rsidRDefault="005B7B3C" w:rsidP="005B7B3C">
      <w:pPr>
        <w:pStyle w:val="a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30 октябрь  2017 йыл                       №  91                        30 октября 2017год</w:t>
      </w:r>
    </w:p>
    <w:p w:rsidR="004137BD" w:rsidRPr="002F0E9A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E14EFC">
        <w:rPr>
          <w:sz w:val="28"/>
          <w:szCs w:val="28"/>
        </w:rPr>
        <w:t xml:space="preserve">, </w:t>
      </w:r>
      <w:r w:rsidRPr="002F0E9A">
        <w:rPr>
          <w:sz w:val="28"/>
          <w:szCs w:val="28"/>
        </w:rPr>
        <w:t xml:space="preserve">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A20C65">
        <w:rPr>
          <w:sz w:val="28"/>
          <w:szCs w:val="28"/>
        </w:rPr>
        <w:t>Чебенлинский</w:t>
      </w:r>
      <w:r w:rsidR="002F0E9A"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A20C65">
        <w:rPr>
          <w:sz w:val="28"/>
          <w:szCs w:val="28"/>
        </w:rPr>
        <w:t>Чебенлинский</w:t>
      </w:r>
      <w:r w:rsidR="004137BD" w:rsidRPr="002F0E9A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A20C65">
        <w:rPr>
          <w:sz w:val="28"/>
          <w:szCs w:val="28"/>
        </w:rPr>
        <w:t>Чебенлинский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>, определить налоговые ставки.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D8480E">
        <w:rPr>
          <w:rFonts w:ascii="Times New Roman" w:hAnsi="Times New Roman" w:cs="Times New Roman"/>
          <w:sz w:val="28"/>
          <w:szCs w:val="28"/>
        </w:rPr>
        <w:t>в следующих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2.1. 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жилых домов, </w:t>
      </w:r>
      <w:r w:rsidR="003F39E3">
        <w:rPr>
          <w:sz w:val="28"/>
          <w:szCs w:val="28"/>
        </w:rPr>
        <w:t>квартир, комнат</w:t>
      </w:r>
      <w:r w:rsidRPr="002F0E9A">
        <w:rPr>
          <w:sz w:val="28"/>
          <w:szCs w:val="28"/>
        </w:rPr>
        <w:t>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lastRenderedPageBreak/>
        <w:t>2</w:t>
      </w:r>
      <w:r w:rsidR="000C54D4" w:rsidRPr="002F0E9A">
        <w:rPr>
          <w:sz w:val="28"/>
          <w:szCs w:val="28"/>
        </w:rPr>
        <w:t xml:space="preserve">.2.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6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C54D4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2.</w:t>
      </w:r>
      <w:r w:rsidR="000D2C16" w:rsidRPr="002F0E9A">
        <w:rPr>
          <w:sz w:val="28"/>
          <w:szCs w:val="28"/>
        </w:rPr>
        <w:t>3</w:t>
      </w:r>
      <w:r w:rsidRPr="002F0E9A">
        <w:rPr>
          <w:sz w:val="28"/>
          <w:szCs w:val="28"/>
        </w:rPr>
        <w:t xml:space="preserve">.  0,5 процента </w:t>
      </w:r>
      <w:r w:rsidR="000D2C16"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A20C65">
        <w:rPr>
          <w:rFonts w:ascii="Times New Roman" w:hAnsi="Times New Roman" w:cs="Times New Roman"/>
          <w:sz w:val="28"/>
          <w:szCs w:val="28"/>
        </w:rPr>
        <w:t>Чебенлинский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9E297A" w:rsidRPr="00221500">
        <w:rPr>
          <w:rFonts w:ascii="Times New Roman" w:hAnsi="Times New Roman" w:cs="Times New Roman"/>
          <w:sz w:val="28"/>
          <w:szCs w:val="28"/>
        </w:rPr>
        <w:t xml:space="preserve"> </w:t>
      </w:r>
      <w:r w:rsidR="00A20C65" w:rsidRPr="00221500">
        <w:rPr>
          <w:rFonts w:ascii="Times New Roman" w:hAnsi="Times New Roman" w:cs="Times New Roman"/>
          <w:sz w:val="28"/>
          <w:szCs w:val="28"/>
        </w:rPr>
        <w:t>от 12</w:t>
      </w:r>
      <w:r w:rsidR="002B11A1" w:rsidRPr="00221500">
        <w:rPr>
          <w:rFonts w:ascii="Times New Roman" w:hAnsi="Times New Roman" w:cs="Times New Roman"/>
          <w:sz w:val="28"/>
          <w:szCs w:val="28"/>
        </w:rPr>
        <w:t xml:space="preserve"> ноября 2014 года </w:t>
      </w:r>
      <w:r w:rsidR="00A20C65" w:rsidRPr="00221500">
        <w:rPr>
          <w:rFonts w:ascii="Times New Roman" w:hAnsi="Times New Roman" w:cs="Times New Roman"/>
          <w:sz w:val="28"/>
          <w:szCs w:val="28"/>
        </w:rPr>
        <w:t xml:space="preserve">№ </w:t>
      </w:r>
      <w:r w:rsidR="00A20C65">
        <w:rPr>
          <w:rFonts w:ascii="Times New Roman" w:hAnsi="Times New Roman" w:cs="Times New Roman"/>
          <w:sz w:val="28"/>
          <w:szCs w:val="28"/>
        </w:rPr>
        <w:t>159</w:t>
      </w:r>
      <w:r w:rsidR="002B11A1"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221500" w:rsidRDefault="00221500" w:rsidP="002215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>
        <w:t xml:space="preserve"> </w:t>
      </w:r>
      <w:r>
        <w:rPr>
          <w:sz w:val="28"/>
          <w:szCs w:val="28"/>
        </w:rPr>
        <w:t>Настоящее Решение обнародовать</w:t>
      </w:r>
      <w:r>
        <w:t xml:space="preserve"> </w:t>
      </w:r>
      <w:r>
        <w:rPr>
          <w:sz w:val="28"/>
          <w:szCs w:val="28"/>
        </w:rPr>
        <w:t xml:space="preserve">в здании администрации сельского поселения Чебенлинский сельсовет по адресу: Республика Башкортостан, Альшеевский район, с.Чебенли, ул. Центральная, д.6 и </w:t>
      </w:r>
      <w:r>
        <w:rPr>
          <w:color w:val="000000"/>
          <w:spacing w:val="-1"/>
          <w:sz w:val="28"/>
          <w:szCs w:val="28"/>
        </w:rPr>
        <w:t>в Чебенлинской сельской библиотеке - филиале  муниципального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>
        <w:rPr>
          <w:sz w:val="28"/>
          <w:szCs w:val="28"/>
        </w:rPr>
        <w:t xml:space="preserve"> по адресу: Республика Башкортостан, Альшеевский район, с. Чебенли, ул. Центральная, д.6</w:t>
      </w:r>
      <w:r>
        <w:rPr>
          <w:color w:val="000000"/>
          <w:spacing w:val="-1"/>
          <w:szCs w:val="26"/>
        </w:rPr>
        <w:t xml:space="preserve"> </w:t>
      </w:r>
      <w:r>
        <w:rPr>
          <w:sz w:val="28"/>
          <w:szCs w:val="28"/>
        </w:rPr>
        <w:t>не позднее 30 ноября 2017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8B343E" w:rsidRPr="002F0E9A">
        <w:rPr>
          <w:rFonts w:ascii="Times New Roman" w:hAnsi="Times New Roman" w:cs="Times New Roman"/>
          <w:sz w:val="28"/>
          <w:szCs w:val="28"/>
        </w:rPr>
        <w:t>8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</w:t>
      </w:r>
      <w:r w:rsidR="00A20C65">
        <w:rPr>
          <w:sz w:val="28"/>
          <w:szCs w:val="28"/>
        </w:rPr>
        <w:t xml:space="preserve">                   В.Р.Минигалеев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2F0E9A" w:rsidRDefault="00930459" w:rsidP="0099742B">
      <w:pPr>
        <w:spacing w:before="20" w:line="240" w:lineRule="auto"/>
        <w:ind w:firstLine="0"/>
        <w:rPr>
          <w:sz w:val="28"/>
          <w:szCs w:val="28"/>
        </w:rPr>
      </w:pPr>
    </w:p>
    <w:sectPr w:rsidR="00930459" w:rsidRPr="002F0E9A" w:rsidSect="00DB7596">
      <w:pgSz w:w="11907" w:h="16840" w:code="9"/>
      <w:pgMar w:top="851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???Ўю¬в?¬рЎю¬µ??¬рЎю¬У????¬рЎю¬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256A4"/>
    <w:rsid w:val="00053CE3"/>
    <w:rsid w:val="00073E26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583E"/>
    <w:rsid w:val="0018665F"/>
    <w:rsid w:val="0019094B"/>
    <w:rsid w:val="00200008"/>
    <w:rsid w:val="00221500"/>
    <w:rsid w:val="0024698D"/>
    <w:rsid w:val="002B11A1"/>
    <w:rsid w:val="002F0E9A"/>
    <w:rsid w:val="0031753E"/>
    <w:rsid w:val="00324416"/>
    <w:rsid w:val="003665D7"/>
    <w:rsid w:val="00366EBA"/>
    <w:rsid w:val="00374571"/>
    <w:rsid w:val="003E0096"/>
    <w:rsid w:val="003F39E3"/>
    <w:rsid w:val="00401099"/>
    <w:rsid w:val="004137BD"/>
    <w:rsid w:val="00444A3C"/>
    <w:rsid w:val="00451A82"/>
    <w:rsid w:val="00486E64"/>
    <w:rsid w:val="004D43B7"/>
    <w:rsid w:val="004E77FD"/>
    <w:rsid w:val="004F66C7"/>
    <w:rsid w:val="00510320"/>
    <w:rsid w:val="00523910"/>
    <w:rsid w:val="005350A8"/>
    <w:rsid w:val="00551B53"/>
    <w:rsid w:val="005A0B16"/>
    <w:rsid w:val="005A1A91"/>
    <w:rsid w:val="005B7729"/>
    <w:rsid w:val="005B7B3C"/>
    <w:rsid w:val="005E077D"/>
    <w:rsid w:val="005F274C"/>
    <w:rsid w:val="006043F8"/>
    <w:rsid w:val="006262D2"/>
    <w:rsid w:val="00637A81"/>
    <w:rsid w:val="00644207"/>
    <w:rsid w:val="007048CA"/>
    <w:rsid w:val="00765903"/>
    <w:rsid w:val="00773445"/>
    <w:rsid w:val="00787E8A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234C3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0C65"/>
    <w:rsid w:val="00A22E14"/>
    <w:rsid w:val="00A4082E"/>
    <w:rsid w:val="00A539ED"/>
    <w:rsid w:val="00A71DA0"/>
    <w:rsid w:val="00A82192"/>
    <w:rsid w:val="00A83505"/>
    <w:rsid w:val="00A90130"/>
    <w:rsid w:val="00A90DFA"/>
    <w:rsid w:val="00AD62AA"/>
    <w:rsid w:val="00AE2EAC"/>
    <w:rsid w:val="00AF2CF6"/>
    <w:rsid w:val="00B02744"/>
    <w:rsid w:val="00B02D64"/>
    <w:rsid w:val="00B4644F"/>
    <w:rsid w:val="00B56995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CE339B"/>
    <w:rsid w:val="00D00499"/>
    <w:rsid w:val="00D214BE"/>
    <w:rsid w:val="00D61695"/>
    <w:rsid w:val="00D63E72"/>
    <w:rsid w:val="00D73AC0"/>
    <w:rsid w:val="00D80265"/>
    <w:rsid w:val="00D8480E"/>
    <w:rsid w:val="00D97363"/>
    <w:rsid w:val="00DB7596"/>
    <w:rsid w:val="00DC7908"/>
    <w:rsid w:val="00DD500F"/>
    <w:rsid w:val="00DF34DA"/>
    <w:rsid w:val="00E00C69"/>
    <w:rsid w:val="00E11F5C"/>
    <w:rsid w:val="00E14EFC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3F4"/>
    <w:rsid w:val="00F92402"/>
    <w:rsid w:val="00F94A15"/>
    <w:rsid w:val="00FC1AEC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5F11CB-78D5-4BA8-853B-7C84B44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CE339B"/>
    <w:pPr>
      <w:widowControl/>
      <w:autoSpaceDE/>
      <w:autoSpaceDN/>
      <w:adjustRightInd/>
      <w:spacing w:before="240" w:line="240" w:lineRule="auto"/>
      <w:ind w:firstLine="0"/>
      <w:jc w:val="center"/>
    </w:pPr>
    <w:rPr>
      <w:rFonts w:ascii="Arial New Bash" w:hAnsi="Arial New Bash"/>
      <w:b/>
      <w:bCs/>
      <w:spacing w:val="112"/>
      <w:sz w:val="32"/>
      <w:szCs w:val="24"/>
    </w:rPr>
  </w:style>
  <w:style w:type="paragraph" w:styleId="a7">
    <w:name w:val="No Spacing"/>
    <w:uiPriority w:val="1"/>
    <w:qFormat/>
    <w:rsid w:val="00CE339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B08D9u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E72D32DD31EF0CAC7976F66B8020DACE1440631706DDE418F577666EBFDBCAA06859EEAE0FD9uF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PC</cp:lastModifiedBy>
  <cp:revision>2</cp:revision>
  <cp:lastPrinted>2014-10-30T06:27:00Z</cp:lastPrinted>
  <dcterms:created xsi:type="dcterms:W3CDTF">2017-11-09T12:02:00Z</dcterms:created>
  <dcterms:modified xsi:type="dcterms:W3CDTF">2017-11-09T12:02:00Z</dcterms:modified>
</cp:coreProperties>
</file>