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B560E" w:rsidRPr="009B560E" w:rsidTr="009B560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B560E" w:rsidRPr="009B560E" w:rsidRDefault="009B560E" w:rsidP="009B560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9B560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60E">
              <w:rPr>
                <w:rFonts w:ascii="Times New Roman" w:hAnsi="Times New Roman" w:cs="Times New Roman"/>
              </w:rPr>
              <w:t>БАШ</w:t>
            </w:r>
            <w:r w:rsidRPr="009B560E">
              <w:rPr>
                <w:rFonts w:ascii="Times New Roman" w:hAnsi="Times New Roman" w:cs="Times New Roman"/>
                <w:lang w:val="be-BY"/>
              </w:rPr>
              <w:t>К</w:t>
            </w:r>
            <w:r w:rsidRPr="009B560E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9B560E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ӘЛШӘЙ РАЙОНЫ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МУНИЦИПАЛЬ РАЙОНЫНЫ</w:t>
            </w:r>
            <w:r w:rsidRPr="009B560E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СЕБЕНЛЕ АУЫЛ СОВЕТЫ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АУЫЛ БИЛӘМӘҺЕ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ХАКИМИӘТЕ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9B560E">
              <w:rPr>
                <w:rFonts w:ascii="Times New Roman" w:hAnsi="Times New Roman" w:cs="Times New Roman"/>
              </w:rPr>
              <w:t>(Баш</w:t>
            </w:r>
            <w:r w:rsidRPr="009B560E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9B560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9B560E">
              <w:rPr>
                <w:rFonts w:ascii="Times New Roman" w:hAnsi="Times New Roman" w:cs="Times New Roman"/>
              </w:rPr>
              <w:t xml:space="preserve"> Республик</w:t>
            </w:r>
            <w:r w:rsidRPr="009B560E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560E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560E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B560E" w:rsidRPr="009B560E" w:rsidRDefault="009B560E" w:rsidP="009B560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АДМИНИСТРАЦИЯ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СЕЛЬСКОГО ПОСЕЛЕНИЯ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АЛЬШЕЕВСКИЙ РАЙОН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60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60E">
              <w:rPr>
                <w:rFonts w:ascii="Times New Roman" w:hAnsi="Times New Roman" w:cs="Times New Roman"/>
              </w:rPr>
              <w:t>(</w:t>
            </w:r>
            <w:proofErr w:type="spellStart"/>
            <w:r w:rsidRPr="009B560E">
              <w:rPr>
                <w:rFonts w:ascii="Times New Roman" w:hAnsi="Times New Roman" w:cs="Times New Roman"/>
              </w:rPr>
              <w:t>Чебенлинский</w:t>
            </w:r>
            <w:proofErr w:type="spellEnd"/>
            <w:r w:rsidRPr="009B560E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60E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9B560E">
              <w:rPr>
                <w:rFonts w:ascii="Times New Roman" w:hAnsi="Times New Roman" w:cs="Times New Roman"/>
              </w:rPr>
              <w:t xml:space="preserve"> района</w:t>
            </w:r>
          </w:p>
          <w:p w:rsidR="009B560E" w:rsidRPr="009B560E" w:rsidRDefault="009B560E" w:rsidP="009B56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60E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9B560E" w:rsidRPr="009B560E" w:rsidRDefault="009B560E" w:rsidP="009B560E">
      <w:pPr>
        <w:pStyle w:val="a4"/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           </w:t>
      </w:r>
      <w:r w:rsidRPr="009B560E">
        <w:rPr>
          <w:rFonts w:ascii="Times New Roman" w:hAnsi="Times New Roman" w:cs="Times New Roman"/>
          <w:b/>
          <w:caps/>
          <w:sz w:val="28"/>
          <w:szCs w:val="28"/>
          <w:lang w:val="be-BY"/>
        </w:rPr>
        <w:t>К</w:t>
      </w:r>
      <w:r w:rsidRPr="009B560E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арар                   </w:t>
      </w:r>
      <w:r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                                              </w:t>
      </w:r>
      <w:r w:rsidRPr="009B560E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   ПОСТАНОВЛЕНИЕ</w:t>
      </w:r>
    </w:p>
    <w:p w:rsidR="009B560E" w:rsidRPr="009B560E" w:rsidRDefault="009B560E" w:rsidP="009B560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3B3F10" w:rsidRPr="009B560E" w:rsidRDefault="009B560E" w:rsidP="009B56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60E">
        <w:rPr>
          <w:rFonts w:ascii="Times New Roman" w:hAnsi="Times New Roman" w:cs="Times New Roman"/>
          <w:b/>
          <w:bCs/>
          <w:sz w:val="28"/>
          <w:szCs w:val="28"/>
        </w:rPr>
        <w:t>10 май 2017йыл                                 №  13                         10 мая 2017год</w:t>
      </w:r>
    </w:p>
    <w:p w:rsidR="003B3F10" w:rsidRDefault="003B3F10" w:rsidP="009B5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AA7" w:rsidRDefault="00CC2AA7" w:rsidP="0015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8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9B560E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="009B560E">
        <w:rPr>
          <w:rFonts w:ascii="Times New Roman" w:hAnsi="Times New Roman" w:cs="Times New Roman"/>
          <w:b/>
          <w:sz w:val="28"/>
          <w:szCs w:val="28"/>
        </w:rPr>
        <w:t xml:space="preserve"> сельсовет от 02.08.2016 № 38-1</w:t>
      </w:r>
      <w:r w:rsidRPr="007478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по источникам финансирования дефицита бюджета сельского поселения </w:t>
      </w:r>
      <w:proofErr w:type="spellStart"/>
      <w:r w:rsidR="009B560E">
        <w:rPr>
          <w:rFonts w:ascii="Times New Roman" w:eastAsia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74786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Альшеевский район  Республики Башкортостан</w:t>
      </w:r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9B560E">
        <w:rPr>
          <w:rFonts w:ascii="Times New Roman" w:eastAsia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7478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747860" w:rsidRPr="00747860" w:rsidRDefault="00747860" w:rsidP="001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A7" w:rsidRPr="00CC2AA7" w:rsidRDefault="00CC2AA7" w:rsidP="0015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AA7">
        <w:rPr>
          <w:rFonts w:ascii="Times New Roman" w:hAnsi="Times New Roman" w:cs="Times New Roman"/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11 апреля 2017 года № 435 «О внесении изменений в общие требования к методике прогнозирования поступлений по источникам финансирования дефицита бюджета», постановляю:</w:t>
      </w:r>
    </w:p>
    <w:p w:rsidR="00D644EF" w:rsidRDefault="00CC2AA7" w:rsidP="0015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A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44EF">
        <w:rPr>
          <w:rFonts w:ascii="Times New Roman" w:hAnsi="Times New Roman" w:cs="Times New Roman"/>
          <w:sz w:val="28"/>
          <w:szCs w:val="28"/>
        </w:rPr>
        <w:t xml:space="preserve">в </w:t>
      </w:r>
      <w:r w:rsidRPr="00CC2AA7">
        <w:rPr>
          <w:rFonts w:ascii="Times New Roman" w:hAnsi="Times New Roman" w:cs="Times New Roman"/>
          <w:sz w:val="28"/>
          <w:szCs w:val="28"/>
        </w:rPr>
        <w:t>Методик</w:t>
      </w:r>
      <w:r w:rsidR="00D644EF">
        <w:rPr>
          <w:rFonts w:ascii="Times New Roman" w:hAnsi="Times New Roman" w:cs="Times New Roman"/>
          <w:sz w:val="28"/>
          <w:szCs w:val="28"/>
        </w:rPr>
        <w:t>у</w:t>
      </w:r>
      <w:r w:rsidRPr="00CC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AA7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 </w:t>
      </w:r>
      <w:proofErr w:type="spellStart"/>
      <w:r w:rsidR="009B560E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A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Альшеевский район Республики Башкортостан, </w:t>
      </w:r>
      <w:proofErr w:type="spellStart"/>
      <w:r w:rsidRPr="00CC2AA7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C2AA7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9B560E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644E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сельского поселения </w:t>
      </w:r>
      <w:proofErr w:type="spellStart"/>
      <w:r w:rsidR="009B560E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644EF">
        <w:rPr>
          <w:rFonts w:ascii="Times New Roman" w:hAnsi="Times New Roman" w:cs="Times New Roman"/>
          <w:sz w:val="28"/>
          <w:szCs w:val="28"/>
        </w:rPr>
        <w:t xml:space="preserve"> се</w:t>
      </w:r>
      <w:r w:rsidR="009B560E">
        <w:rPr>
          <w:rFonts w:ascii="Times New Roman" w:hAnsi="Times New Roman" w:cs="Times New Roman"/>
          <w:sz w:val="28"/>
          <w:szCs w:val="28"/>
        </w:rPr>
        <w:t>льсовет от 02.08.2016 года № 38-1</w:t>
      </w:r>
      <w:r w:rsidR="00D644EF">
        <w:rPr>
          <w:rFonts w:ascii="Times New Roman" w:hAnsi="Times New Roman" w:cs="Times New Roman"/>
          <w:sz w:val="28"/>
          <w:szCs w:val="28"/>
        </w:rPr>
        <w:t xml:space="preserve"> следующие изменения   и дополнения:</w:t>
      </w:r>
    </w:p>
    <w:p w:rsidR="00CC2AA7" w:rsidRDefault="00D644EF" w:rsidP="0015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 изложить в следующей редакции:</w:t>
      </w:r>
    </w:p>
    <w:p w:rsidR="00D644EF" w:rsidRPr="00D644EF" w:rsidRDefault="00D644EF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644EF">
        <w:rPr>
          <w:rFonts w:ascii="Times New Roman" w:hAnsi="Times New Roman" w:cs="Times New Roman"/>
          <w:sz w:val="28"/>
          <w:szCs w:val="28"/>
        </w:rPr>
        <w:t>3</w:t>
      </w:r>
      <w:r w:rsidRPr="00D644EF">
        <w:rPr>
          <w:rFonts w:ascii="Times New Roman" w:eastAsia="Calibri" w:hAnsi="Times New Roman" w:cs="Times New Roman"/>
          <w:sz w:val="28"/>
          <w:szCs w:val="28"/>
          <w:lang w:eastAsia="en-US"/>
        </w:rPr>
        <w:t>. Прогнозный объем поступлений рассчитывается по каждому виду поступлений с учетом внешних и внутренних факторов, оказывающих влияние на динамику поступлений, при их наличии</w:t>
      </w:r>
      <w:r w:rsidR="001562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644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44EF" w:rsidRPr="00CC2AA7" w:rsidRDefault="001562C0" w:rsidP="0015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1.2.дополнить  пункт 3 подпунктом 3.1 следующего содержания: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62C0">
        <w:rPr>
          <w:rFonts w:ascii="Times New Roman" w:hAnsi="Times New Roman" w:cs="Times New Roman"/>
          <w:sz w:val="28"/>
          <w:szCs w:val="28"/>
        </w:rPr>
        <w:t xml:space="preserve"> 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 w:rsidRPr="001562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560E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2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 w:rsidRPr="001562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вычетом 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иных не заемных источников финансирования дефицита бюджета, с учетом ограничений и предельных значений, установленных законодательством Российской Федерации, Республики Башкортостан, </w:t>
      </w:r>
      <w:r w:rsidRPr="001562C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</w:t>
      </w:r>
      <w:r w:rsidRPr="001562C0">
        <w:rPr>
          <w:rFonts w:ascii="Times New Roman" w:hAnsi="Times New Roman" w:cs="Times New Roman"/>
          <w:sz w:val="28"/>
          <w:szCs w:val="28"/>
        </w:rPr>
        <w:t>и сельского поселения, по формуле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ии+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общий объем муниципальных заимствований сельского поселения в соответствующем финансовом году;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средств, необходимый для финансирования дефицита бюджета сельского поселения в соответствующем финансовом году;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ии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иных не заемных источников финансирования дефицита бюджета сельского поселения;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средств, необходимый для погашения долговых обязательств сельского поселения в соответствующем финансовом году.</w:t>
      </w:r>
      <w:proofErr w:type="gramEnd"/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 w:rsidRPr="001562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</w:t>
      </w:r>
      <w:proofErr w:type="gram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proofErr w:type="gram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планируемых к заключению соглашений рассчитывается по формуле: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муниципальных заимствований </w:t>
      </w:r>
      <w:r w:rsidRPr="001562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общий объем муниципальных заимствований </w:t>
      </w:r>
      <w:r w:rsidRPr="001562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соответствующем финансовом году;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коэффициент финансирования дефицита бюджета </w:t>
      </w:r>
      <w:r w:rsidRPr="001562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 w:rsidRPr="001562C0">
        <w:rPr>
          <w:rFonts w:ascii="Times New Roman" w:hAnsi="Times New Roman" w:cs="Times New Roman"/>
          <w:sz w:val="28"/>
          <w:szCs w:val="28"/>
        </w:rPr>
        <w:t xml:space="preserve"> Альшеевский район 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562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62C0" w:rsidRPr="001562C0" w:rsidRDefault="001562C0" w:rsidP="00156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62C0" w:rsidRPr="001562C0" w:rsidRDefault="001562C0" w:rsidP="001562C0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</w:t>
      </w:r>
      <w:r w:rsidR="009B5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proofErr w:type="spellStart"/>
      <w:r w:rsidR="009B560E">
        <w:rPr>
          <w:rFonts w:ascii="Times New Roman" w:eastAsia="Calibri" w:hAnsi="Times New Roman" w:cs="Times New Roman"/>
          <w:sz w:val="28"/>
          <w:szCs w:val="28"/>
          <w:lang w:eastAsia="en-US"/>
        </w:rPr>
        <w:t>В.Р.Минигалеев</w:t>
      </w:r>
      <w:proofErr w:type="spellEnd"/>
    </w:p>
    <w:p w:rsidR="00CC2AA7" w:rsidRPr="001562C0" w:rsidRDefault="00CC2AA7" w:rsidP="00CC2A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AA7" w:rsidRPr="001562C0" w:rsidRDefault="00CC2AA7" w:rsidP="00CC2A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D6A" w:rsidRPr="001562C0" w:rsidRDefault="003C0D6A">
      <w:pPr>
        <w:rPr>
          <w:rFonts w:ascii="Times New Roman" w:hAnsi="Times New Roman" w:cs="Times New Roman"/>
        </w:rPr>
      </w:pPr>
    </w:p>
    <w:sectPr w:rsidR="003C0D6A" w:rsidRPr="001562C0" w:rsidSect="005F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2AA7"/>
    <w:rsid w:val="001562C0"/>
    <w:rsid w:val="003B3F10"/>
    <w:rsid w:val="003C0D6A"/>
    <w:rsid w:val="005F43CC"/>
    <w:rsid w:val="00747860"/>
    <w:rsid w:val="007564AB"/>
    <w:rsid w:val="007E68FC"/>
    <w:rsid w:val="00882B0F"/>
    <w:rsid w:val="009B560E"/>
    <w:rsid w:val="00B75344"/>
    <w:rsid w:val="00CC2AA7"/>
    <w:rsid w:val="00D6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560E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9B5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</cp:revision>
  <cp:lastPrinted>2017-05-17T11:02:00Z</cp:lastPrinted>
  <dcterms:created xsi:type="dcterms:W3CDTF">2017-05-17T02:41:00Z</dcterms:created>
  <dcterms:modified xsi:type="dcterms:W3CDTF">2017-05-17T11:03:00Z</dcterms:modified>
</cp:coreProperties>
</file>