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FF" w:rsidRDefault="005D1F60" w:rsidP="005D1F60">
      <w:pPr>
        <w:pStyle w:val="3"/>
        <w:ind w:firstLine="0"/>
        <w:jc w:val="center"/>
        <w:rPr>
          <w:bCs/>
        </w:rPr>
      </w:pPr>
      <w:r>
        <w:rPr>
          <w:b/>
          <w:szCs w:val="28"/>
        </w:rPr>
        <w:t>СОВЕТ СЕЛЬСКОГО ПОСЕЛЕНИЯ ЧЕБЕНЛИНСКИЙ СЕЛЬСОВЕТ МУНИЦИПАЛЬНОГО РАЙОНА АЛЬШЕЕВСКИЙ РАЙОН РЕСПУБЛИКИ БАШКОРТОСТАН</w:t>
      </w:r>
    </w:p>
    <w:p w:rsidR="006238FF" w:rsidRDefault="006238FF" w:rsidP="006238FF">
      <w:pPr>
        <w:pStyle w:val="3"/>
        <w:ind w:firstLine="0"/>
        <w:jc w:val="right"/>
        <w:rPr>
          <w:b/>
          <w:bCs/>
          <w:caps/>
        </w:rPr>
      </w:pPr>
    </w:p>
    <w:p w:rsidR="005D1F60" w:rsidRDefault="005D1F60" w:rsidP="005D1F60">
      <w:pPr>
        <w:jc w:val="center"/>
        <w:rPr>
          <w:b/>
          <w:sz w:val="32"/>
        </w:rPr>
      </w:pPr>
      <w:r>
        <w:rPr>
          <w:b/>
          <w:sz w:val="32"/>
        </w:rPr>
        <w:t>КАРАР                                                      РЕШЕНИЕ</w:t>
      </w:r>
    </w:p>
    <w:p w:rsidR="005D1F60" w:rsidRDefault="005D1F60" w:rsidP="005D1F60">
      <w:pPr>
        <w:jc w:val="center"/>
        <w:rPr>
          <w:b/>
          <w:sz w:val="32"/>
        </w:rPr>
      </w:pPr>
    </w:p>
    <w:p w:rsidR="006238FF" w:rsidRDefault="005D1F60" w:rsidP="005D1F60">
      <w:pPr>
        <w:rPr>
          <w:bCs/>
        </w:rPr>
      </w:pPr>
      <w:r>
        <w:rPr>
          <w:b/>
          <w:sz w:val="26"/>
          <w:szCs w:val="26"/>
        </w:rPr>
        <w:t xml:space="preserve">       </w:t>
      </w:r>
    </w:p>
    <w:p w:rsidR="006238FF" w:rsidRDefault="006238FF" w:rsidP="006238FF">
      <w:pPr>
        <w:pStyle w:val="a3"/>
      </w:pPr>
    </w:p>
    <w:p w:rsidR="006238FF" w:rsidRDefault="006238FF" w:rsidP="006238FF">
      <w:pPr>
        <w:pStyle w:val="a3"/>
        <w:jc w:val="center"/>
        <w:rPr>
          <w:b/>
        </w:rPr>
      </w:pPr>
      <w:r>
        <w:rPr>
          <w:b/>
        </w:rPr>
        <w:t xml:space="preserve">Об утверждении Соглашения о передаче органам местного самоуправления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="005D1F60">
        <w:rPr>
          <w:b/>
        </w:rPr>
        <w:t>Чебенлинский</w:t>
      </w:r>
      <w:proofErr w:type="spellEnd"/>
      <w:r>
        <w:rPr>
          <w:b/>
        </w:rPr>
        <w:t xml:space="preserve"> сельсовет 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на 2015 год</w:t>
      </w:r>
    </w:p>
    <w:p w:rsidR="006238FF" w:rsidRDefault="006238FF" w:rsidP="006238FF">
      <w:pPr>
        <w:pStyle w:val="a3"/>
        <w:jc w:val="center"/>
        <w:rPr>
          <w:b/>
        </w:rPr>
      </w:pPr>
    </w:p>
    <w:p w:rsidR="006238FF" w:rsidRDefault="006238FF" w:rsidP="006238FF">
      <w:pPr>
        <w:pStyle w:val="a3"/>
        <w:ind w:firstLine="720"/>
        <w:jc w:val="both"/>
      </w:pPr>
    </w:p>
    <w:p w:rsidR="006238FF" w:rsidRDefault="006238FF" w:rsidP="006238FF">
      <w:pPr>
        <w:pStyle w:val="a3"/>
        <w:ind w:firstLine="720"/>
        <w:jc w:val="both"/>
      </w:pPr>
      <w:r>
        <w:t xml:space="preserve">На основании части 4 статьи 15 Федерального закона Российской Федерации от 06.10.2003г. №131-ФЗ «Об общих принципах организации местного самоуправления в Российской Федерации», действуя в интересах населения, 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 </w:t>
      </w:r>
      <w:r>
        <w:rPr>
          <w:bCs/>
        </w:rPr>
        <w:t>решил:</w:t>
      </w:r>
    </w:p>
    <w:p w:rsidR="006238FF" w:rsidRDefault="006238FF" w:rsidP="006238FF">
      <w:pPr>
        <w:pStyle w:val="a3"/>
        <w:ind w:firstLine="708"/>
        <w:jc w:val="both"/>
        <w:rPr>
          <w:szCs w:val="28"/>
        </w:rPr>
      </w:pPr>
      <w:r>
        <w:t xml:space="preserve">1. Утвердить Соглашение о передаче органам местного самоуправления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="005D1F60"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на 2015 год (далее по тексту – Соглашение) </w:t>
      </w:r>
      <w:r>
        <w:rPr>
          <w:szCs w:val="28"/>
        </w:rPr>
        <w:t>(прилагается).</w:t>
      </w:r>
    </w:p>
    <w:p w:rsidR="006238FF" w:rsidRDefault="006238FF" w:rsidP="00623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здании Администрации района и разместить на официальном сайте Администрации </w:t>
      </w:r>
      <w:r w:rsidR="005D1F60">
        <w:rPr>
          <w:sz w:val="28"/>
          <w:szCs w:val="28"/>
        </w:rPr>
        <w:t xml:space="preserve">сельского поселения </w:t>
      </w:r>
      <w:proofErr w:type="spellStart"/>
      <w:r w:rsidR="005D1F60">
        <w:rPr>
          <w:sz w:val="28"/>
          <w:szCs w:val="28"/>
        </w:rPr>
        <w:t>Чебенлинский</w:t>
      </w:r>
      <w:proofErr w:type="spellEnd"/>
      <w:r w:rsidR="005D1F6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</w:p>
    <w:p w:rsidR="006238FF" w:rsidRDefault="006238FF" w:rsidP="00623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 обнародования.</w:t>
      </w:r>
    </w:p>
    <w:p w:rsidR="006238FF" w:rsidRDefault="006238FF" w:rsidP="006238FF">
      <w:pPr>
        <w:pStyle w:val="a3"/>
        <w:jc w:val="both"/>
        <w:rPr>
          <w:szCs w:val="28"/>
        </w:rPr>
      </w:pPr>
    </w:p>
    <w:p w:rsidR="006238FF" w:rsidRDefault="006238FF" w:rsidP="006238FF">
      <w:pPr>
        <w:pStyle w:val="a3"/>
        <w:jc w:val="both"/>
      </w:pPr>
    </w:p>
    <w:p w:rsidR="006238FF" w:rsidRDefault="005D1F60" w:rsidP="006238FF">
      <w:pPr>
        <w:pStyle w:val="a3"/>
        <w:jc w:val="both"/>
      </w:pPr>
      <w:r>
        <w:t xml:space="preserve">Глава сельского поселения                                                 </w:t>
      </w:r>
      <w:proofErr w:type="spellStart"/>
      <w:r>
        <w:t>В.Р.Минигалеев</w:t>
      </w:r>
      <w:proofErr w:type="spellEnd"/>
    </w:p>
    <w:p w:rsidR="006238FF" w:rsidRDefault="006238FF" w:rsidP="006238FF">
      <w:pPr>
        <w:pStyle w:val="a3"/>
        <w:jc w:val="both"/>
      </w:pPr>
    </w:p>
    <w:p w:rsidR="006238FF" w:rsidRDefault="006238FF" w:rsidP="006238FF">
      <w:pPr>
        <w:pStyle w:val="a3"/>
        <w:jc w:val="both"/>
      </w:pPr>
      <w:r>
        <w:t xml:space="preserve">с. </w:t>
      </w:r>
      <w:r w:rsidR="005D1F60">
        <w:t>Чебенли</w:t>
      </w:r>
    </w:p>
    <w:p w:rsidR="006238FF" w:rsidRDefault="006238FF" w:rsidP="006238FF">
      <w:pPr>
        <w:pStyle w:val="3"/>
        <w:ind w:firstLine="0"/>
        <w:rPr>
          <w:bCs/>
        </w:rPr>
      </w:pPr>
      <w:r>
        <w:rPr>
          <w:bCs/>
        </w:rPr>
        <w:t>23 декабря 2014 года</w:t>
      </w:r>
    </w:p>
    <w:p w:rsidR="006238FF" w:rsidRDefault="006238FF" w:rsidP="006238FF">
      <w:pPr>
        <w:pStyle w:val="3"/>
        <w:ind w:firstLine="0"/>
        <w:rPr>
          <w:bCs/>
        </w:rPr>
      </w:pPr>
      <w:r>
        <w:rPr>
          <w:bCs/>
        </w:rPr>
        <w:t xml:space="preserve">№ </w:t>
      </w:r>
      <w:r w:rsidR="005D1F60">
        <w:rPr>
          <w:bCs/>
        </w:rPr>
        <w:t>1</w:t>
      </w:r>
      <w:r w:rsidR="00B4003F">
        <w:rPr>
          <w:bCs/>
        </w:rPr>
        <w:t>64</w:t>
      </w:r>
    </w:p>
    <w:p w:rsidR="006238FF" w:rsidRDefault="006238FF" w:rsidP="006238FF">
      <w:pPr>
        <w:pStyle w:val="a3"/>
        <w:jc w:val="both"/>
      </w:pPr>
    </w:p>
    <w:p w:rsidR="006238FF" w:rsidRDefault="006238FF" w:rsidP="006238FF">
      <w:pPr>
        <w:pStyle w:val="a3"/>
        <w:jc w:val="both"/>
      </w:pPr>
    </w:p>
    <w:p w:rsidR="006238FF" w:rsidRDefault="006238FF" w:rsidP="006238FF">
      <w:pPr>
        <w:pStyle w:val="a3"/>
        <w:jc w:val="both"/>
      </w:pPr>
    </w:p>
    <w:p w:rsidR="006238FF" w:rsidRDefault="006238FF" w:rsidP="006238FF">
      <w:pPr>
        <w:pStyle w:val="a3"/>
        <w:jc w:val="both"/>
      </w:pPr>
    </w:p>
    <w:p w:rsidR="006238FF" w:rsidRDefault="006238FF" w:rsidP="006238FF">
      <w:pPr>
        <w:pStyle w:val="a3"/>
        <w:jc w:val="center"/>
        <w:rPr>
          <w:b/>
        </w:rPr>
      </w:pPr>
    </w:p>
    <w:p w:rsidR="006238FF" w:rsidRDefault="006238FF" w:rsidP="006238FF">
      <w:pPr>
        <w:pStyle w:val="a3"/>
        <w:jc w:val="center"/>
        <w:rPr>
          <w:b/>
        </w:rPr>
      </w:pPr>
      <w:r>
        <w:rPr>
          <w:b/>
        </w:rPr>
        <w:lastRenderedPageBreak/>
        <w:t xml:space="preserve">Соглашение </w:t>
      </w:r>
    </w:p>
    <w:p w:rsidR="006238FF" w:rsidRDefault="006238FF" w:rsidP="006238FF">
      <w:pPr>
        <w:pStyle w:val="a3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="005D1F60">
        <w:rPr>
          <w:b/>
        </w:rPr>
        <w:t>Чебенлинский</w:t>
      </w:r>
      <w:proofErr w:type="spellEnd"/>
      <w:r>
        <w:rPr>
          <w:b/>
        </w:rPr>
        <w:t xml:space="preserve"> сельсовет  муниципального района </w:t>
      </w:r>
    </w:p>
    <w:p w:rsidR="006238FF" w:rsidRDefault="006238FF" w:rsidP="006238FF">
      <w:pPr>
        <w:pStyle w:val="a3"/>
        <w:jc w:val="center"/>
        <w:rPr>
          <w:b/>
        </w:rPr>
      </w:pP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на 2015 год</w:t>
      </w:r>
    </w:p>
    <w:p w:rsidR="006238FF" w:rsidRDefault="006238FF" w:rsidP="006238FF">
      <w:pPr>
        <w:ind w:firstLine="709"/>
        <w:jc w:val="both"/>
        <w:rPr>
          <w:b/>
          <w:color w:val="000000"/>
          <w:sz w:val="28"/>
          <w:szCs w:val="28"/>
        </w:rPr>
      </w:pPr>
    </w:p>
    <w:p w:rsidR="006238FF" w:rsidRDefault="006238FF" w:rsidP="006238FF">
      <w:pPr>
        <w:ind w:firstLine="709"/>
        <w:jc w:val="both"/>
        <w:rPr>
          <w:b/>
          <w:color w:val="000000"/>
          <w:sz w:val="28"/>
          <w:szCs w:val="28"/>
        </w:rPr>
      </w:pPr>
    </w:p>
    <w:p w:rsidR="006238FF" w:rsidRDefault="006238FF" w:rsidP="006238F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поселения </w:t>
      </w:r>
      <w:proofErr w:type="spellStart"/>
      <w:r w:rsidR="005D1F60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в лице главы сельского поселения </w:t>
      </w:r>
      <w:proofErr w:type="spellStart"/>
      <w:r w:rsidR="005D1F60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5D1F60">
        <w:rPr>
          <w:sz w:val="28"/>
          <w:szCs w:val="28"/>
        </w:rPr>
        <w:t>Минигалеева</w:t>
      </w:r>
      <w:proofErr w:type="spellEnd"/>
      <w:r w:rsidR="005D1F60">
        <w:rPr>
          <w:sz w:val="28"/>
          <w:szCs w:val="28"/>
        </w:rPr>
        <w:t xml:space="preserve"> Владика </w:t>
      </w:r>
      <w:proofErr w:type="spellStart"/>
      <w:r w:rsidR="005D1F60">
        <w:rPr>
          <w:sz w:val="28"/>
          <w:szCs w:val="28"/>
        </w:rPr>
        <w:t>Рафиковича</w:t>
      </w:r>
      <w:proofErr w:type="spellEnd"/>
      <w:r>
        <w:rPr>
          <w:sz w:val="28"/>
          <w:szCs w:val="28"/>
        </w:rPr>
        <w:t xml:space="preserve">, действующей на основании Устава, с одной стороны, именуемый в дальнейшем «Сторона 1», и 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 Республики Башкортостан в лице председателя Совета </w:t>
      </w:r>
      <w:proofErr w:type="spellStart"/>
      <w:r>
        <w:rPr>
          <w:sz w:val="28"/>
          <w:szCs w:val="28"/>
        </w:rPr>
        <w:t>Колеганова</w:t>
      </w:r>
      <w:proofErr w:type="spellEnd"/>
      <w:r>
        <w:rPr>
          <w:sz w:val="28"/>
          <w:szCs w:val="28"/>
        </w:rPr>
        <w:t xml:space="preserve"> Сергея Николаевича, действующего на основании Устава, с другой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стороны, именуемый в дальнейшем «Сторона 2»,</w:t>
      </w:r>
      <w:r>
        <w:t xml:space="preserve"> </w:t>
      </w:r>
      <w:r>
        <w:rPr>
          <w:sz w:val="28"/>
          <w:szCs w:val="28"/>
        </w:rPr>
        <w:t xml:space="preserve">руководствуясь частью 4 статьи 15 Федерального закона Российской Федерации от 06.10.2003 года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Уставом сельского поселения </w:t>
      </w:r>
      <w:proofErr w:type="spellStart"/>
      <w:r w:rsidR="005D1F60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в целях наилучшего разграничения вопросов местного значения между уровнями местной власти, заключили настоящее Соглашение</w:t>
      </w:r>
      <w:proofErr w:type="gramEnd"/>
      <w:r>
        <w:rPr>
          <w:sz w:val="28"/>
          <w:szCs w:val="28"/>
        </w:rPr>
        <w:t xml:space="preserve"> о нижеследующем:</w:t>
      </w:r>
    </w:p>
    <w:p w:rsidR="006238FF" w:rsidRDefault="006238FF" w:rsidP="006238FF">
      <w:pPr>
        <w:jc w:val="both"/>
        <w:rPr>
          <w:sz w:val="28"/>
          <w:szCs w:val="28"/>
        </w:rPr>
      </w:pPr>
    </w:p>
    <w:p w:rsidR="006238FF" w:rsidRDefault="006238FF" w:rsidP="006238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Предмет Соглашения</w:t>
      </w:r>
    </w:p>
    <w:p w:rsidR="006238FF" w:rsidRDefault="006238FF" w:rsidP="006238FF">
      <w:pPr>
        <w:jc w:val="both"/>
        <w:rPr>
          <w:sz w:val="28"/>
          <w:szCs w:val="28"/>
        </w:rPr>
      </w:pPr>
    </w:p>
    <w:p w:rsidR="006238FF" w:rsidRDefault="006238FF" w:rsidP="006238FF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Предметом настоящего Соглашения является передача осуществления следующих полномочий Стороны 1 Стороне 2:</w:t>
      </w:r>
    </w:p>
    <w:p w:rsidR="006238FF" w:rsidRDefault="006238FF" w:rsidP="006238FF">
      <w:pPr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4" w:history="1">
        <w:r>
          <w:rPr>
            <w:rStyle w:val="a7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поселения.</w:t>
      </w:r>
    </w:p>
    <w:p w:rsidR="006238FF" w:rsidRDefault="006238FF" w:rsidP="006238FF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6238FF" w:rsidRDefault="006238FF" w:rsidP="006238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Срок осуществления полномочий</w:t>
      </w:r>
    </w:p>
    <w:p w:rsidR="006238FF" w:rsidRDefault="006238FF" w:rsidP="006238FF">
      <w:pPr>
        <w:jc w:val="both"/>
      </w:pPr>
    </w:p>
    <w:p w:rsidR="006238FF" w:rsidRDefault="006238FF" w:rsidP="0062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осуществляет переданные в соответствии с пунктом 1.1. настоящего Соглашения полномочия Совета сельского поселения </w:t>
      </w:r>
      <w:proofErr w:type="spellStart"/>
      <w:r w:rsidR="005D1F60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с 1 января 2015 года по 31 декабря 2015 года.</w:t>
      </w:r>
    </w:p>
    <w:p w:rsidR="006238FF" w:rsidRDefault="006238FF" w:rsidP="006238FF">
      <w:pPr>
        <w:jc w:val="both"/>
        <w:rPr>
          <w:sz w:val="28"/>
          <w:szCs w:val="28"/>
        </w:rPr>
      </w:pPr>
    </w:p>
    <w:p w:rsidR="006238FF" w:rsidRDefault="006238FF" w:rsidP="006238FF">
      <w:pPr>
        <w:jc w:val="both"/>
        <w:rPr>
          <w:sz w:val="28"/>
          <w:szCs w:val="28"/>
        </w:rPr>
      </w:pPr>
    </w:p>
    <w:p w:rsidR="006238FF" w:rsidRDefault="006238FF" w:rsidP="006238FF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6238FF" w:rsidRDefault="006238FF" w:rsidP="006238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Сторона 1 имеет право: </w:t>
      </w:r>
    </w:p>
    <w:p w:rsidR="006238FF" w:rsidRDefault="006238FF" w:rsidP="006238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6238FF" w:rsidRDefault="006238FF" w:rsidP="006238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6238FF" w:rsidRDefault="006238FF" w:rsidP="006238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6238FF" w:rsidRDefault="006238FF" w:rsidP="006238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Сторона 1 обязана:</w:t>
      </w:r>
    </w:p>
    <w:p w:rsidR="006238FF" w:rsidRDefault="006238FF" w:rsidP="006238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6238FF" w:rsidRDefault="006238FF" w:rsidP="006238FF">
      <w:pPr>
        <w:ind w:firstLine="709"/>
        <w:jc w:val="both"/>
        <w:rPr>
          <w:color w:val="000000"/>
          <w:sz w:val="28"/>
          <w:szCs w:val="28"/>
        </w:rPr>
      </w:pPr>
    </w:p>
    <w:p w:rsidR="006238FF" w:rsidRDefault="006238FF" w:rsidP="006238FF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6238FF" w:rsidRDefault="006238FF" w:rsidP="006238FF">
      <w:pPr>
        <w:pStyle w:val="a5"/>
        <w:spacing w:line="240" w:lineRule="auto"/>
        <w:ind w:firstLine="0"/>
      </w:pPr>
      <w:r>
        <w:t>4.1. Сторона 2 имеет право:</w:t>
      </w:r>
    </w:p>
    <w:p w:rsidR="006238FF" w:rsidRDefault="006238FF" w:rsidP="006238FF">
      <w:pPr>
        <w:pStyle w:val="a5"/>
        <w:spacing w:line="240" w:lineRule="auto"/>
        <w:ind w:firstLine="0"/>
      </w:pPr>
      <w:r>
        <w:t>1) запрашивать у Стороны 1 сведения и документы, необходимые для исполнения принятых полномочий;</w:t>
      </w:r>
    </w:p>
    <w:p w:rsidR="006238FF" w:rsidRDefault="006238FF" w:rsidP="006238FF">
      <w:pPr>
        <w:pStyle w:val="a5"/>
        <w:spacing w:line="240" w:lineRule="auto"/>
        <w:ind w:firstLine="0"/>
      </w:pPr>
      <w:r>
        <w:t>4.2. Сторона 2 обязана:</w:t>
      </w:r>
    </w:p>
    <w:p w:rsidR="006238FF" w:rsidRDefault="006238FF" w:rsidP="006238FF">
      <w:pPr>
        <w:pStyle w:val="a5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6238FF" w:rsidRDefault="006238FF" w:rsidP="006238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6238FF" w:rsidRDefault="006238FF" w:rsidP="006238F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3)</w:t>
      </w:r>
      <w:r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6238FF" w:rsidRDefault="006238FF" w:rsidP="006238FF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6238FF" w:rsidRDefault="006238FF" w:rsidP="006238FF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6238FF" w:rsidRDefault="006238FF" w:rsidP="006238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</w:p>
    <w:p w:rsidR="006238FF" w:rsidRDefault="006238FF" w:rsidP="006238FF">
      <w:pPr>
        <w:pStyle w:val="Heading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238FF" w:rsidRDefault="006238FF" w:rsidP="006238FF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6.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6238FF" w:rsidRDefault="006238FF" w:rsidP="006238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Действие настоящего Соглашения прекращается по истечении срока его действия.</w:t>
      </w:r>
    </w:p>
    <w:p w:rsidR="006238FF" w:rsidRDefault="006238FF" w:rsidP="006238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может быть досрочно прекращено:</w:t>
      </w:r>
    </w:p>
    <w:p w:rsidR="006238FF" w:rsidRDefault="006238FF" w:rsidP="006238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6238FF" w:rsidRDefault="006238FF" w:rsidP="006238FF">
      <w:pPr>
        <w:pStyle w:val="a5"/>
        <w:spacing w:line="240" w:lineRule="auto"/>
      </w:pPr>
      <w:r>
        <w:t>2) в одностороннем порядке без обращения в суд:</w:t>
      </w:r>
    </w:p>
    <w:p w:rsidR="006238FF" w:rsidRDefault="006238FF" w:rsidP="006238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6238FF" w:rsidRDefault="006238FF" w:rsidP="006238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6238FF" w:rsidRDefault="006238FF" w:rsidP="005D1F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Уведомление о расторжении настоящего Соглашения в одностороннем порядке направляется другой Стороне в письменном виде. Соглашение </w:t>
      </w:r>
      <w:r>
        <w:rPr>
          <w:color w:val="000000"/>
          <w:sz w:val="28"/>
          <w:szCs w:val="28"/>
        </w:rPr>
        <w:lastRenderedPageBreak/>
        <w:t>считается расторгнутым по истечении 30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дней </w:t>
      </w:r>
      <w:proofErr w:type="gramStart"/>
      <w:r>
        <w:rPr>
          <w:color w:val="000000"/>
          <w:sz w:val="28"/>
          <w:szCs w:val="28"/>
        </w:rPr>
        <w:t>с даты направления</w:t>
      </w:r>
      <w:proofErr w:type="gramEnd"/>
      <w:r>
        <w:rPr>
          <w:color w:val="000000"/>
          <w:sz w:val="28"/>
          <w:szCs w:val="28"/>
        </w:rPr>
        <w:t xml:space="preserve"> указанного уведомления.</w:t>
      </w:r>
    </w:p>
    <w:p w:rsidR="006238FF" w:rsidRDefault="006238FF" w:rsidP="006238FF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6238FF" w:rsidRDefault="006238FF" w:rsidP="006238FF">
      <w:pPr>
        <w:pStyle w:val="a5"/>
        <w:spacing w:line="240" w:lineRule="auto"/>
        <w:ind w:firstLine="0"/>
      </w:pPr>
      <w:r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6238FF" w:rsidRDefault="006238FF" w:rsidP="006238FF">
      <w:pPr>
        <w:pStyle w:val="a5"/>
        <w:spacing w:line="240" w:lineRule="auto"/>
        <w:ind w:firstLine="0"/>
      </w:pPr>
      <w:r>
        <w:t>7.2. Сторона 2 не несет ответственности:</w:t>
      </w:r>
    </w:p>
    <w:p w:rsidR="006238FF" w:rsidRDefault="006238FF" w:rsidP="006238FF">
      <w:pPr>
        <w:pStyle w:val="a5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6238FF" w:rsidRDefault="006238FF" w:rsidP="005D1F60">
      <w:pPr>
        <w:pStyle w:val="a5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6238FF" w:rsidRDefault="006238FF" w:rsidP="006238FF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6238FF" w:rsidRDefault="006238FF" w:rsidP="006238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6238FF" w:rsidRDefault="006238FF" w:rsidP="005D1F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В случае </w:t>
      </w:r>
      <w:proofErr w:type="spellStart"/>
      <w:r>
        <w:rPr>
          <w:color w:val="000000"/>
          <w:sz w:val="28"/>
          <w:szCs w:val="28"/>
        </w:rPr>
        <w:t>недостижения</w:t>
      </w:r>
      <w:proofErr w:type="spellEnd"/>
      <w:r>
        <w:rPr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6238FF" w:rsidRDefault="006238FF" w:rsidP="006238FF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9.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6238FF" w:rsidRDefault="006238FF" w:rsidP="006238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Настоящее Соглашение подлежит обязательному утверждению решениями Совета сельского поселения </w:t>
      </w:r>
      <w:proofErr w:type="spellStart"/>
      <w:r w:rsidR="005D1F60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  </w:t>
      </w:r>
    </w:p>
    <w:p w:rsidR="006238FF" w:rsidRDefault="006238FF" w:rsidP="006238F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9.2.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6238FF" w:rsidRDefault="006238FF" w:rsidP="006238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6238FF" w:rsidRDefault="006238FF" w:rsidP="006238FF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6238FF" w:rsidRDefault="006238FF" w:rsidP="006238F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860"/>
        <w:gridCol w:w="4860"/>
      </w:tblGrid>
      <w:tr w:rsidR="006238FF" w:rsidTr="006238FF">
        <w:trPr>
          <w:trHeight w:val="1491"/>
        </w:trPr>
        <w:tc>
          <w:tcPr>
            <w:tcW w:w="4860" w:type="dxa"/>
          </w:tcPr>
          <w:p w:rsidR="006238FF" w:rsidRDefault="006238FF">
            <w:pPr>
              <w:pStyle w:val="a3"/>
            </w:pPr>
            <w:r>
              <w:t xml:space="preserve">Глава сельского поселения </w:t>
            </w:r>
            <w:proofErr w:type="spellStart"/>
            <w:r w:rsidR="005D1F60">
              <w:rPr>
                <w:szCs w:val="28"/>
              </w:rPr>
              <w:t>Чебенлинский</w:t>
            </w:r>
            <w:proofErr w:type="spellEnd"/>
            <w:r>
              <w:rPr>
                <w:szCs w:val="28"/>
              </w:rPr>
              <w:t xml:space="preserve"> </w:t>
            </w:r>
            <w:r>
              <w:t xml:space="preserve">сельсовет муниципального района </w:t>
            </w:r>
          </w:p>
          <w:p w:rsidR="006238FF" w:rsidRDefault="006238FF">
            <w:pPr>
              <w:pStyle w:val="a3"/>
            </w:pPr>
            <w:proofErr w:type="spellStart"/>
            <w:r>
              <w:t>Альшеевский</w:t>
            </w:r>
            <w:proofErr w:type="spellEnd"/>
            <w:r>
              <w:t xml:space="preserve"> район </w:t>
            </w:r>
          </w:p>
          <w:p w:rsidR="006238FF" w:rsidRDefault="006238FF">
            <w:pPr>
              <w:pStyle w:val="a3"/>
            </w:pPr>
            <w:r>
              <w:t>Республики Башкортостан</w:t>
            </w:r>
          </w:p>
          <w:p w:rsidR="006238FF" w:rsidRDefault="006238FF">
            <w:pPr>
              <w:pStyle w:val="a3"/>
            </w:pPr>
          </w:p>
          <w:p w:rsidR="006238FF" w:rsidRDefault="00623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proofErr w:type="spellStart"/>
            <w:r w:rsidR="005D1F60">
              <w:rPr>
                <w:sz w:val="28"/>
                <w:szCs w:val="28"/>
              </w:rPr>
              <w:t>Минигалеев</w:t>
            </w:r>
            <w:proofErr w:type="spellEnd"/>
            <w:r w:rsidR="005D1F60">
              <w:rPr>
                <w:sz w:val="28"/>
                <w:szCs w:val="28"/>
              </w:rPr>
              <w:t xml:space="preserve"> В.Р</w:t>
            </w:r>
            <w:r>
              <w:rPr>
                <w:sz w:val="28"/>
                <w:szCs w:val="28"/>
              </w:rPr>
              <w:t>.</w:t>
            </w:r>
          </w:p>
          <w:p w:rsidR="006238FF" w:rsidRDefault="006238FF">
            <w:pPr>
              <w:jc w:val="both"/>
              <w:rPr>
                <w:bCs/>
                <w:sz w:val="28"/>
                <w:szCs w:val="28"/>
              </w:rPr>
            </w:pPr>
          </w:p>
          <w:p w:rsidR="006238FF" w:rsidRDefault="006238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декабря 2014 г.</w:t>
            </w:r>
          </w:p>
          <w:p w:rsidR="006238FF" w:rsidRDefault="006238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</w:tcPr>
          <w:p w:rsidR="006238FF" w:rsidRDefault="006238FF">
            <w:pPr>
              <w:pStyle w:val="a3"/>
            </w:pPr>
            <w:r>
              <w:t xml:space="preserve">Председатель Совета </w:t>
            </w:r>
          </w:p>
          <w:p w:rsidR="006238FF" w:rsidRDefault="006238FF">
            <w:pPr>
              <w:pStyle w:val="a3"/>
            </w:pPr>
            <w:r>
              <w:t xml:space="preserve">муниципального района </w:t>
            </w:r>
          </w:p>
          <w:p w:rsidR="006238FF" w:rsidRDefault="006238FF">
            <w:pPr>
              <w:pStyle w:val="a3"/>
            </w:pPr>
            <w:proofErr w:type="spellStart"/>
            <w:r>
              <w:t>Альшеевский</w:t>
            </w:r>
            <w:proofErr w:type="spellEnd"/>
            <w:r>
              <w:t xml:space="preserve"> район </w:t>
            </w:r>
          </w:p>
          <w:p w:rsidR="006238FF" w:rsidRDefault="006238FF">
            <w:pPr>
              <w:pStyle w:val="a3"/>
            </w:pPr>
            <w:r>
              <w:t>Республики Башкортостан</w:t>
            </w:r>
          </w:p>
          <w:p w:rsidR="006238FF" w:rsidRDefault="006238FF">
            <w:pPr>
              <w:pStyle w:val="a3"/>
              <w:rPr>
                <w:b/>
              </w:rPr>
            </w:pPr>
          </w:p>
          <w:p w:rsidR="006238FF" w:rsidRDefault="006238FF">
            <w:pPr>
              <w:pStyle w:val="a3"/>
              <w:rPr>
                <w:b/>
              </w:rPr>
            </w:pPr>
          </w:p>
          <w:p w:rsidR="006238FF" w:rsidRDefault="006238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proofErr w:type="spellStart"/>
            <w:r>
              <w:rPr>
                <w:bCs/>
                <w:sz w:val="28"/>
                <w:szCs w:val="28"/>
              </w:rPr>
              <w:t>Колеганов</w:t>
            </w:r>
            <w:proofErr w:type="spellEnd"/>
            <w:r>
              <w:rPr>
                <w:bCs/>
                <w:sz w:val="28"/>
                <w:szCs w:val="28"/>
              </w:rPr>
              <w:t xml:space="preserve"> С.Н.</w:t>
            </w:r>
          </w:p>
          <w:p w:rsidR="006238FF" w:rsidRDefault="006238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6238FF" w:rsidRDefault="006238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декабря 2014 г.</w:t>
            </w:r>
          </w:p>
          <w:p w:rsidR="006238FF" w:rsidRDefault="006238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BC6B57" w:rsidRDefault="00BC6B57" w:rsidP="005D1F60"/>
    <w:sectPr w:rsidR="00BC6B57" w:rsidSect="00BC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FF"/>
    <w:rsid w:val="002715F8"/>
    <w:rsid w:val="005D1F60"/>
    <w:rsid w:val="006238FF"/>
    <w:rsid w:val="007920DF"/>
    <w:rsid w:val="009B45DB"/>
    <w:rsid w:val="00B4003F"/>
    <w:rsid w:val="00BB4DA7"/>
    <w:rsid w:val="00BC6B57"/>
    <w:rsid w:val="00C2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38FF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3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6238FF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238F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6238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23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6238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623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D656285314B154753ED78557A6DD3198813C758196ED6B6BAC4AD185648953A0EC14B09Fz5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8</cp:revision>
  <cp:lastPrinted>2015-01-15T12:35:00Z</cp:lastPrinted>
  <dcterms:created xsi:type="dcterms:W3CDTF">2015-01-14T04:53:00Z</dcterms:created>
  <dcterms:modified xsi:type="dcterms:W3CDTF">2015-01-15T12:35:00Z</dcterms:modified>
</cp:coreProperties>
</file>